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07" w:rsidRDefault="007F022C">
      <w:pPr>
        <w:pStyle w:val="Textoindependiente"/>
        <w:spacing w:line="240" w:lineRule="auto"/>
        <w:ind w:left="1416" w:firstLine="708"/>
        <w:rPr>
          <w:rFonts w:ascii="Trebuchet MS" w:hAnsi="Trebuchet MS" w:cs="Arial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-374650</wp:posOffset>
            </wp:positionV>
            <wp:extent cx="1371600" cy="1095375"/>
            <wp:effectExtent l="19050" t="0" r="0" b="0"/>
            <wp:wrapNone/>
            <wp:docPr id="2" name="Imagen 2" descr="IMG_3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9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207" w:rsidRDefault="00480207">
      <w:pPr>
        <w:pStyle w:val="Textoindependiente"/>
        <w:spacing w:line="240" w:lineRule="auto"/>
        <w:ind w:left="1416" w:firstLine="708"/>
        <w:rPr>
          <w:rFonts w:ascii="Trebuchet MS" w:hAnsi="Trebuchet MS" w:cs="Arial"/>
          <w:sz w:val="20"/>
        </w:rPr>
      </w:pPr>
    </w:p>
    <w:p w:rsidR="00480207" w:rsidRDefault="00480207">
      <w:pPr>
        <w:pStyle w:val="Textoindependiente"/>
        <w:spacing w:after="120" w:line="240" w:lineRule="auto"/>
        <w:ind w:left="4248" w:firstLine="708"/>
        <w:jc w:val="center"/>
        <w:outlineLvl w:val="0"/>
        <w:rPr>
          <w:rFonts w:ascii="Trebuchet MS" w:hAnsi="Trebuchet MS" w:cs="Arial"/>
          <w:sz w:val="20"/>
        </w:rPr>
      </w:pPr>
    </w:p>
    <w:p w:rsidR="00480207" w:rsidRDefault="00480207">
      <w:pPr>
        <w:pStyle w:val="Textoindependiente"/>
        <w:spacing w:after="120" w:line="240" w:lineRule="auto"/>
        <w:ind w:left="4248" w:firstLine="708"/>
        <w:jc w:val="center"/>
        <w:outlineLvl w:val="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Patricio González Sedan</w:t>
      </w:r>
    </w:p>
    <w:p w:rsidR="00480207" w:rsidRDefault="00654F5D">
      <w:pPr>
        <w:pStyle w:val="Textoindependiente"/>
        <w:spacing w:after="120" w:line="240" w:lineRule="auto"/>
        <w:ind w:left="4248" w:firstLine="708"/>
        <w:jc w:val="center"/>
        <w:outlineLvl w:val="0"/>
        <w:rPr>
          <w:rFonts w:ascii="Trebuchet MS" w:hAnsi="Trebuchet MS" w:cs="Arial"/>
          <w:sz w:val="18"/>
        </w:rPr>
      </w:pPr>
      <w:hyperlink r:id="rId8" w:history="1">
        <w:r w:rsidR="00480207">
          <w:rPr>
            <w:rStyle w:val="Hipervnculo"/>
            <w:rFonts w:ascii="Trebuchet MS" w:hAnsi="Trebuchet MS" w:cs="Arial"/>
            <w:sz w:val="18"/>
          </w:rPr>
          <w:t>Patricioenmexico@hotmail.com</w:t>
        </w:r>
      </w:hyperlink>
    </w:p>
    <w:p w:rsidR="00480207" w:rsidRDefault="00694317">
      <w:pPr>
        <w:pStyle w:val="Textoindependiente"/>
        <w:spacing w:after="120" w:line="240" w:lineRule="auto"/>
        <w:ind w:left="4248" w:firstLine="708"/>
        <w:jc w:val="center"/>
        <w:outlineLvl w:val="0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09-68752561/</w:t>
      </w:r>
      <w:r w:rsidR="00480207">
        <w:rPr>
          <w:rFonts w:ascii="Trebuchet MS" w:hAnsi="Trebuchet MS" w:cs="Arial"/>
          <w:sz w:val="18"/>
        </w:rPr>
        <w:t xml:space="preserve"> 02-</w:t>
      </w:r>
      <w:r w:rsidR="0092245A">
        <w:rPr>
          <w:rFonts w:ascii="Trebuchet MS" w:hAnsi="Trebuchet MS" w:cs="Arial"/>
          <w:sz w:val="18"/>
        </w:rPr>
        <w:t>2</w:t>
      </w:r>
      <w:r w:rsidR="00480207">
        <w:rPr>
          <w:rFonts w:ascii="Trebuchet MS" w:hAnsi="Trebuchet MS" w:cs="Arial"/>
          <w:sz w:val="18"/>
        </w:rPr>
        <w:t>8956027</w:t>
      </w:r>
    </w:p>
    <w:p w:rsidR="00480207" w:rsidRDefault="00480207">
      <w:pPr>
        <w:pStyle w:val="Textoindependiente"/>
        <w:spacing w:after="120" w:line="240" w:lineRule="auto"/>
        <w:ind w:left="4248" w:firstLine="708"/>
        <w:jc w:val="center"/>
        <w:outlineLvl w:val="0"/>
        <w:rPr>
          <w:rFonts w:ascii="Trebuchet MS" w:hAnsi="Trebuchet MS" w:cs="Arial"/>
          <w:sz w:val="18"/>
        </w:rPr>
      </w:pPr>
    </w:p>
    <w:p w:rsidR="00480207" w:rsidRDefault="00480207">
      <w:pPr>
        <w:pStyle w:val="Textoindependiente"/>
        <w:spacing w:after="120" w:line="240" w:lineRule="auto"/>
        <w:ind w:firstLine="708"/>
        <w:jc w:val="center"/>
        <w:outlineLvl w:val="0"/>
        <w:rPr>
          <w:rFonts w:ascii="Trebuchet MS" w:hAnsi="Trebuchet MS" w:cs="Arial"/>
          <w:b/>
          <w:bCs/>
          <w:sz w:val="24"/>
        </w:rPr>
      </w:pPr>
      <w:r>
        <w:rPr>
          <w:rFonts w:ascii="Trebuchet MS" w:hAnsi="Trebuchet MS" w:cs="Arial"/>
          <w:b/>
          <w:bCs/>
          <w:sz w:val="24"/>
        </w:rPr>
        <w:t>CONTADOR GENERAL</w:t>
      </w:r>
    </w:p>
    <w:p w:rsidR="00480207" w:rsidRDefault="00480207">
      <w:pPr>
        <w:pStyle w:val="Textoindependiente"/>
        <w:spacing w:line="240" w:lineRule="auto"/>
        <w:outlineLvl w:val="0"/>
        <w:rPr>
          <w:rFonts w:ascii="Trebuchet MS" w:hAnsi="Trebuchet MS" w:cs="Arial"/>
          <w:sz w:val="20"/>
        </w:rPr>
      </w:pPr>
    </w:p>
    <w:p w:rsidR="00480207" w:rsidRDefault="00480207">
      <w:pPr>
        <w:pStyle w:val="Textoindependiente"/>
        <w:outlineLvl w:val="0"/>
        <w:rPr>
          <w:rFonts w:ascii="Trebuchet MS" w:hAnsi="Trebuchet MS" w:cs="Arial"/>
          <w:i/>
          <w:iCs/>
          <w:sz w:val="20"/>
        </w:rPr>
      </w:pPr>
      <w:r>
        <w:rPr>
          <w:rFonts w:ascii="Trebuchet MS" w:hAnsi="Trebuchet MS" w:cs="Arial"/>
          <w:i/>
          <w:iCs/>
          <w:sz w:val="20"/>
        </w:rPr>
        <w:t xml:space="preserve">Profesional titulado de Contador General bilingüe. </w:t>
      </w:r>
    </w:p>
    <w:p w:rsidR="00480207" w:rsidRDefault="00480207" w:rsidP="0092245A">
      <w:pPr>
        <w:pStyle w:val="Textoindependiente"/>
        <w:spacing w:after="0"/>
        <w:ind w:firstLine="708"/>
        <w:rPr>
          <w:rFonts w:ascii="Trebuchet MS" w:hAnsi="Trebuchet MS" w:cs="Arial"/>
          <w:i/>
          <w:iCs/>
          <w:sz w:val="20"/>
        </w:rPr>
      </w:pPr>
      <w:r>
        <w:rPr>
          <w:rFonts w:ascii="Trebuchet MS" w:hAnsi="Trebuchet MS" w:cs="Arial"/>
          <w:i/>
          <w:iCs/>
          <w:sz w:val="20"/>
        </w:rPr>
        <w:t xml:space="preserve">Profesional con amplia experiencia en el área financiera con conocimiento en balances </w:t>
      </w:r>
      <w:r w:rsidR="00A73012">
        <w:rPr>
          <w:rFonts w:ascii="Trebuchet MS" w:hAnsi="Trebuchet MS" w:cs="Arial"/>
          <w:i/>
          <w:iCs/>
          <w:sz w:val="20"/>
        </w:rPr>
        <w:t>de</w:t>
      </w:r>
      <w:r>
        <w:rPr>
          <w:rFonts w:ascii="Trebuchet MS" w:hAnsi="Trebuchet MS" w:cs="Arial"/>
          <w:i/>
          <w:iCs/>
          <w:sz w:val="20"/>
        </w:rPr>
        <w:t xml:space="preserve"> moneda extranjera, tesorería, informes financieros al extranjero, transferencias en moneda extranjera y negociación con instituciones financieras.</w:t>
      </w:r>
    </w:p>
    <w:p w:rsidR="00480207" w:rsidRDefault="00480207" w:rsidP="0092245A">
      <w:pPr>
        <w:pStyle w:val="Textoindependiente"/>
        <w:spacing w:after="0"/>
        <w:ind w:firstLine="708"/>
        <w:rPr>
          <w:rFonts w:ascii="Trebuchet MS" w:hAnsi="Trebuchet MS" w:cs="Arial"/>
          <w:i/>
          <w:iCs/>
          <w:sz w:val="20"/>
        </w:rPr>
      </w:pPr>
      <w:r>
        <w:rPr>
          <w:rFonts w:ascii="Trebuchet MS" w:hAnsi="Trebuchet MS" w:cs="Arial"/>
          <w:i/>
          <w:iCs/>
          <w:sz w:val="20"/>
        </w:rPr>
        <w:t>Con capacidad de liderar equipos de trabajo y siempre con alto rendimiento en cumplimiento de las metas propuestas por la gerencia.</w:t>
      </w:r>
    </w:p>
    <w:p w:rsidR="00480207" w:rsidRDefault="00480207">
      <w:pPr>
        <w:pStyle w:val="Textoindependiente"/>
        <w:spacing w:after="0"/>
        <w:rPr>
          <w:rFonts w:ascii="Trebuchet MS" w:hAnsi="Trebuchet MS" w:cs="Arial"/>
          <w:i/>
          <w:iCs/>
          <w:sz w:val="20"/>
        </w:rPr>
      </w:pPr>
    </w:p>
    <w:p w:rsidR="00480207" w:rsidRDefault="00480207">
      <w:pPr>
        <w:pStyle w:val="Textoindependiente"/>
        <w:spacing w:after="0"/>
        <w:rPr>
          <w:rFonts w:ascii="Trebuchet MS" w:hAnsi="Trebuchet MS" w:cs="Arial"/>
          <w:i/>
          <w:iCs/>
          <w:sz w:val="20"/>
        </w:rPr>
      </w:pPr>
    </w:p>
    <w:p w:rsidR="00480207" w:rsidRDefault="00480207">
      <w:pPr>
        <w:pStyle w:val="Textoindependiente"/>
        <w:spacing w:after="0"/>
        <w:rPr>
          <w:rFonts w:ascii="Trebuchet MS" w:hAnsi="Trebuchet MS" w:cs="Arial"/>
          <w:i/>
          <w:iCs/>
          <w:sz w:val="20"/>
        </w:rPr>
      </w:pPr>
    </w:p>
    <w:p w:rsidR="00480207" w:rsidRDefault="00480207">
      <w:pPr>
        <w:pStyle w:val="Textoindependiente"/>
        <w:spacing w:after="0"/>
        <w:rPr>
          <w:rFonts w:ascii="Trebuchet MS" w:hAnsi="Trebuchet MS" w:cs="Arial"/>
          <w:i/>
          <w:iCs/>
          <w:sz w:val="20"/>
        </w:rPr>
      </w:pPr>
    </w:p>
    <w:p w:rsidR="00480207" w:rsidRDefault="00480207">
      <w:pPr>
        <w:pStyle w:val="Textoindependiente"/>
        <w:spacing w:after="0"/>
        <w:rPr>
          <w:rFonts w:ascii="Trebuchet MS" w:hAnsi="Trebuchet MS" w:cs="Arial"/>
          <w:i/>
          <w:iCs/>
          <w:sz w:val="20"/>
        </w:rPr>
      </w:pPr>
    </w:p>
    <w:p w:rsidR="00480207" w:rsidRDefault="00480207">
      <w:pPr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Experiencia Laboral</w:t>
      </w:r>
    </w:p>
    <w:p w:rsidR="00480207" w:rsidRDefault="00480207">
      <w:pPr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__________________________________________________________________________</w:t>
      </w:r>
    </w:p>
    <w:p w:rsidR="00480207" w:rsidRDefault="00480207"/>
    <w:p w:rsidR="00480207" w:rsidRDefault="002C2DA1">
      <w:pPr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2011-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International Desk  Landa Consultores</w:t>
      </w:r>
    </w:p>
    <w:p w:rsidR="002C2DA1" w:rsidRPr="002C2DA1" w:rsidRDefault="002C2DA1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 w:rsidRPr="002C2DA1">
        <w:rPr>
          <w:rFonts w:ascii="Trebuchet MS" w:hAnsi="Trebuchet MS"/>
        </w:rPr>
        <w:t>Empresa dedicada a la Contabilidad y  auditoría nacional e intern</w:t>
      </w:r>
      <w:r w:rsidR="00A73012">
        <w:rPr>
          <w:rFonts w:ascii="Trebuchet MS" w:hAnsi="Trebuchet MS"/>
        </w:rPr>
        <w:t xml:space="preserve">acional con mas de </w:t>
      </w:r>
      <w:r w:rsidR="0023440E">
        <w:rPr>
          <w:rFonts w:ascii="Trebuchet MS" w:hAnsi="Trebuchet MS"/>
        </w:rPr>
        <w:t>800</w:t>
      </w:r>
      <w:r w:rsidR="00A73012">
        <w:rPr>
          <w:rFonts w:ascii="Trebuchet MS" w:hAnsi="Trebuchet MS"/>
        </w:rPr>
        <w:t xml:space="preserve"> clientes RSM Internacional</w:t>
      </w:r>
    </w:p>
    <w:p w:rsidR="002C2DA1" w:rsidRDefault="002C2DA1">
      <w:pPr>
        <w:spacing w:line="360" w:lineRule="auto"/>
        <w:jc w:val="both"/>
        <w:outlineLvl w:val="0"/>
        <w:rPr>
          <w:rFonts w:ascii="Trebuchet MS" w:hAnsi="Trebuchet MS"/>
        </w:rPr>
      </w:pPr>
      <w:r w:rsidRPr="002C2DA1">
        <w:rPr>
          <w:rFonts w:ascii="Trebuchet MS" w:hAnsi="Trebuchet MS"/>
        </w:rPr>
        <w:tab/>
        <w:t xml:space="preserve">Durante este periodo le ha sido encargada la tarea de preparar los informes financieros </w:t>
      </w:r>
      <w:r w:rsidR="0023440E">
        <w:rPr>
          <w:rFonts w:ascii="Trebuchet MS" w:hAnsi="Trebuchet MS"/>
        </w:rPr>
        <w:t>tributarios y financieros (SWAP) de 5 empresas internacionales y 4 nacionales</w:t>
      </w:r>
    </w:p>
    <w:p w:rsidR="00D2752E" w:rsidRPr="00706042" w:rsidRDefault="00D2752E" w:rsidP="00D2752E">
      <w:pPr>
        <w:rPr>
          <w:rStyle w:val="longtext"/>
          <w:rFonts w:ascii="Trebuchet MS" w:hAnsi="Trebuchet MS" w:cs="Arial"/>
          <w:b/>
          <w:bCs/>
        </w:rPr>
      </w:pPr>
      <w:r w:rsidRPr="00D2752E">
        <w:rPr>
          <w:rStyle w:val="hps"/>
          <w:rFonts w:ascii="Trebuchet MS" w:hAnsi="Trebuchet MS"/>
        </w:rPr>
        <w:t>(En año 2012</w:t>
      </w:r>
      <w:r>
        <w:rPr>
          <w:rStyle w:val="hps"/>
          <w:rFonts w:ascii="Trebuchet MS" w:hAnsi="Trebuchet MS"/>
        </w:rPr>
        <w:t xml:space="preserve">, </w:t>
      </w:r>
      <w:r w:rsidRPr="00D2752E">
        <w:rPr>
          <w:rStyle w:val="hps"/>
          <w:rFonts w:ascii="Trebuchet MS" w:hAnsi="Trebuchet MS"/>
        </w:rPr>
        <w:t xml:space="preserve"> preparo los Estados </w:t>
      </w:r>
      <w:r>
        <w:rPr>
          <w:rStyle w:val="hps"/>
          <w:rFonts w:ascii="Trebuchet MS" w:hAnsi="Trebuchet MS"/>
        </w:rPr>
        <w:t>F</w:t>
      </w:r>
      <w:r w:rsidRPr="00D2752E">
        <w:rPr>
          <w:rStyle w:val="hps"/>
          <w:rFonts w:ascii="Trebuchet MS" w:hAnsi="Trebuchet MS"/>
        </w:rPr>
        <w:t xml:space="preserve">inancieros </w:t>
      </w:r>
      <w:r>
        <w:rPr>
          <w:rStyle w:val="hps"/>
          <w:rFonts w:ascii="Trebuchet MS" w:hAnsi="Trebuchet MS"/>
        </w:rPr>
        <w:t xml:space="preserve">y Auditoria </w:t>
      </w:r>
      <w:r w:rsidRPr="00D2752E">
        <w:rPr>
          <w:rStyle w:val="hps"/>
          <w:rFonts w:ascii="Trebuchet MS" w:hAnsi="Trebuchet MS"/>
        </w:rPr>
        <w:t xml:space="preserve">de la compañía Internacional  </w:t>
      </w:r>
      <w:r w:rsidRPr="00D2752E">
        <w:rPr>
          <w:rStyle w:val="hps"/>
          <w:rFonts w:ascii="Trebuchet MS" w:hAnsi="Trebuchet MS"/>
          <w:i/>
        </w:rPr>
        <w:t>Bombardier INC</w:t>
      </w:r>
      <w:r w:rsidRPr="00D2752E">
        <w:rPr>
          <w:rStyle w:val="hps"/>
          <w:rFonts w:ascii="Trebuchet MS" w:hAnsi="Trebuchet MS"/>
        </w:rPr>
        <w:t xml:space="preserve">. </w:t>
      </w:r>
      <w:hyperlink r:id="rId9" w:history="1">
        <w:r w:rsidRPr="00706042">
          <w:rPr>
            <w:rStyle w:val="Hipervnculo"/>
            <w:rFonts w:ascii="Trebuchet MS" w:hAnsi="Trebuchet MS"/>
          </w:rPr>
          <w:t>gabriel.gomez@mx.transport.bombardier.com</w:t>
        </w:r>
      </w:hyperlink>
      <w:r>
        <w:t xml:space="preserve"> </w:t>
      </w:r>
      <w:r w:rsidRPr="00706042">
        <w:rPr>
          <w:rStyle w:val="hps"/>
          <w:rFonts w:ascii="Trebuchet MS" w:hAnsi="Trebuchet MS"/>
        </w:rPr>
        <w:t xml:space="preserve"> </w:t>
      </w:r>
      <w:hyperlink r:id="rId10" w:history="1">
        <w:r w:rsidRPr="007C20E6">
          <w:rPr>
            <w:rStyle w:val="Hipervnculo"/>
            <w:rFonts w:ascii="Trebuchet MS" w:hAnsi="Trebuchet MS"/>
          </w:rPr>
          <w:t>Martine.rouleau@ca.transport.bombardier.com</w:t>
        </w:r>
      </w:hyperlink>
      <w:r w:rsidRPr="00706042">
        <w:rPr>
          <w:rStyle w:val="hps"/>
          <w:rFonts w:ascii="Trebuchet MS" w:hAnsi="Trebuchet MS"/>
        </w:rPr>
        <w:t xml:space="preserve">) </w:t>
      </w:r>
    </w:p>
    <w:p w:rsidR="00D2752E" w:rsidRPr="002C2DA1" w:rsidRDefault="00D2752E">
      <w:pPr>
        <w:spacing w:line="360" w:lineRule="auto"/>
        <w:jc w:val="both"/>
        <w:outlineLvl w:val="0"/>
        <w:rPr>
          <w:rFonts w:ascii="Trebuchet MS" w:hAnsi="Trebuchet MS"/>
        </w:rPr>
      </w:pPr>
    </w:p>
    <w:p w:rsidR="002C2DA1" w:rsidRDefault="002C2DA1">
      <w:pPr>
        <w:spacing w:line="360" w:lineRule="auto"/>
        <w:jc w:val="both"/>
        <w:outlineLvl w:val="0"/>
        <w:rPr>
          <w:rFonts w:ascii="Trebuchet MS" w:hAnsi="Trebuchet MS"/>
          <w:b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  <w:b/>
        </w:rPr>
        <w:t>2008-2009</w:t>
      </w:r>
      <w:r>
        <w:rPr>
          <w:rFonts w:ascii="Trebuchet MS" w:hAnsi="Trebuchet MS"/>
          <w:b/>
        </w:rPr>
        <w:tab/>
        <w:t xml:space="preserve">Tesorero Importadora </w:t>
      </w:r>
      <w:proofErr w:type="spellStart"/>
      <w:r>
        <w:rPr>
          <w:rFonts w:ascii="Trebuchet MS" w:hAnsi="Trebuchet MS"/>
          <w:b/>
        </w:rPr>
        <w:t>Objec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Tiflun</w:t>
      </w:r>
      <w:proofErr w:type="spellEnd"/>
      <w:r>
        <w:rPr>
          <w:rFonts w:ascii="Trebuchet MS" w:hAnsi="Trebuchet MS"/>
          <w:b/>
        </w:rPr>
        <w:t xml:space="preserve"> Ltda. y Comercial </w:t>
      </w:r>
      <w:proofErr w:type="spellStart"/>
      <w:r>
        <w:rPr>
          <w:rFonts w:ascii="Trebuchet MS" w:hAnsi="Trebuchet MS"/>
          <w:b/>
        </w:rPr>
        <w:t>Adrenalin</w:t>
      </w:r>
      <w:proofErr w:type="spellEnd"/>
      <w:r>
        <w:rPr>
          <w:rFonts w:ascii="Trebuchet MS" w:hAnsi="Trebuchet MS"/>
        </w:rPr>
        <w:t>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Empresa importadora de artículos deportivos con distribución a nivel nacional USD 35 millones de dólares anuales.     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ab/>
        <w:t xml:space="preserve">Durante este periodo se desempeño como </w:t>
      </w:r>
      <w:r>
        <w:rPr>
          <w:rFonts w:ascii="Trebuchet MS" w:hAnsi="Trebuchet MS"/>
          <w:b/>
        </w:rPr>
        <w:t>tesorero general</w:t>
      </w:r>
      <w:r>
        <w:rPr>
          <w:rFonts w:ascii="Trebuchet MS" w:hAnsi="Trebuchet MS"/>
        </w:rPr>
        <w:t>,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llevando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el control de </w:t>
      </w:r>
      <w:r w:rsidR="00A73012">
        <w:rPr>
          <w:rFonts w:ascii="Trebuchet MS" w:hAnsi="Trebuchet MS"/>
        </w:rPr>
        <w:t>flujos de efectivo</w:t>
      </w:r>
      <w:r>
        <w:rPr>
          <w:rFonts w:ascii="Trebuchet MS" w:hAnsi="Trebuchet MS"/>
        </w:rPr>
        <w:t xml:space="preserve"> de ambas compañías con énfasis en revisión de cuentas por cobrar, revisión de cuentas corrientes, deudores morosos, análisis de ingresos por venta</w:t>
      </w:r>
      <w:r w:rsidR="00A73012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en los diferentes puntos de venta y control presupuestario por periodos mensuales y anuales. 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  <w:t>Su objetivo fue ordenar las empresas financiera y contablem</w:t>
      </w:r>
      <w:r w:rsidR="00A73012">
        <w:rPr>
          <w:rFonts w:ascii="Trebuchet MS" w:hAnsi="Trebuchet MS"/>
        </w:rPr>
        <w:t xml:space="preserve">ente logrando </w:t>
      </w:r>
      <w:r>
        <w:rPr>
          <w:rFonts w:ascii="Trebuchet MS" w:hAnsi="Trebuchet MS"/>
        </w:rPr>
        <w:t>obtener balances mensuales.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  <w:b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  <w:b/>
        </w:rPr>
        <w:t>1997-2007</w:t>
      </w:r>
      <w:r>
        <w:rPr>
          <w:rFonts w:ascii="Trebuchet MS" w:hAnsi="Trebuchet MS"/>
          <w:b/>
        </w:rPr>
        <w:tab/>
        <w:t>Jefe de Administración y Finanzas, Federación Internacional de Trabajadores de la Industria Metalúrgica (IMF)</w:t>
      </w:r>
      <w:r>
        <w:rPr>
          <w:rFonts w:ascii="Trebuchet MS" w:hAnsi="Trebuchet MS"/>
        </w:rPr>
        <w:t>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Organización sin fines de lucro dependiente de la Central Mundial de Trabajadores con sede en Ginebra Suiza. </w:t>
      </w:r>
      <w:r>
        <w:rPr>
          <w:rFonts w:ascii="Trebuchet MS" w:hAnsi="Trebuchet MS"/>
        </w:rPr>
        <w:tab/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En esta institución le correspondió desempeñarse como </w:t>
      </w:r>
      <w:r>
        <w:rPr>
          <w:rFonts w:ascii="Trebuchet MS" w:hAnsi="Trebuchet MS"/>
          <w:b/>
        </w:rPr>
        <w:t>jefe de administración y finanzas</w:t>
      </w:r>
      <w:r>
        <w:rPr>
          <w:rFonts w:ascii="Trebuchet MS" w:hAnsi="Trebuchet MS"/>
        </w:rPr>
        <w:t>, con la responsabilidad de preparar los estados financieros, control presupuestario y balances en ingles y francés para su respectivo envío a la sede central en Ginebra Suiza.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>Además de tener la responsabilidad de llevar el control financiero de programas y proyectos de la región Latinoamericana que incluye los países de México, América  Central, América del Sur y El Caribe.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>En esta actividad le permitió  relacionarse atreves de este cargo mediante la información financiera con organismos y gobiernos donantes de países tales como Holanda, Canadá, Finlandia, USA, Noruega, Alemania y Bélgica. Es importante recalcar que al tener Balances y estados financieros al día estos organismos internacionales autorizaban el envío de dinero para que esta institución se mantuviera.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1992-1997</w:t>
      </w:r>
      <w:r>
        <w:rPr>
          <w:rFonts w:ascii="Trebuchet MS" w:hAnsi="Trebuchet MS"/>
          <w:b/>
        </w:rPr>
        <w:tab/>
        <w:t>Gerente de  Recepción y Reservas Hotel Principado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>Hotel de cuatro estrellas, con pasajeros nacionales y extranjeros, 90 habitaciones ubicado en el centro de Santiago de Chile, con una con una tasa promedio de ocupación del 90% consta de tres salones de conferencias y un restaurante de cinco tenedores.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>En este cargo le toco desarrollar todas las labores de la administración de un hotel mediano, como asignación de reservas, manejo del servicio, cobranza, control de cuadraturas diarias y otras.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El principal logro obtenido fue el mejoramiento de las relaciones con los operadores de turismo y empresas aumentando la ocupación promedio de un año a otro en un 30%, a igual tarifa, y con la restructuración del personal de servicio logrando un servicio de calidad total. 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1990- 1991</w:t>
      </w:r>
      <w:r>
        <w:rPr>
          <w:rFonts w:ascii="Trebuchet MS" w:hAnsi="Trebuchet MS"/>
          <w:b/>
        </w:rPr>
        <w:tab/>
        <w:t>Contabilidad Rojas &amp; Rojas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  <w:t>Empresa de asesorías contables con una cartera promedio de 300 empresas de todo tamaño, incluyendo una cadena de supermercado con más de 6 puntos de venta, hoteles y otras.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ab/>
        <w:t>Esta empresa le permitió desarrollar y fundamentar los conocimientos contables y financieros trabajando en una primera etapa como ayudante de contabilidad y llegando a manejar 5 empresas de tamaño mediano.</w:t>
      </w:r>
    </w:p>
    <w:p w:rsidR="00480207" w:rsidRDefault="00480207">
      <w:pPr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Estudios </w:t>
      </w:r>
    </w:p>
    <w:p w:rsidR="00480207" w:rsidRDefault="00480207">
      <w:pPr>
        <w:pBdr>
          <w:top w:val="single" w:sz="4" w:space="1" w:color="auto"/>
        </w:pBdr>
        <w:spacing w:line="360" w:lineRule="auto"/>
        <w:jc w:val="both"/>
        <w:rPr>
          <w:rFonts w:ascii="Trebuchet MS" w:hAnsi="Trebuchet MS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1984-1985</w:t>
      </w:r>
      <w:r>
        <w:rPr>
          <w:rFonts w:ascii="Trebuchet MS" w:hAnsi="Trebuchet MS" w:cs="Arial"/>
          <w:sz w:val="20"/>
          <w:szCs w:val="20"/>
        </w:rPr>
        <w:tab/>
        <w:t>Ingeniería en Ciencias Ecológicas Ambientales, Universidad de Concepción, Región Metropolitana.</w:t>
      </w:r>
    </w:p>
    <w:p w:rsidR="00480207" w:rsidRDefault="00480207">
      <w:pPr>
        <w:pStyle w:val="Sangradetextonormal"/>
        <w:ind w:left="4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Duración de estudios</w:t>
      </w:r>
      <w:r>
        <w:rPr>
          <w:rFonts w:ascii="Trebuchet MS" w:hAnsi="Trebuchet MS" w:cs="Arial"/>
          <w:sz w:val="20"/>
          <w:szCs w:val="20"/>
        </w:rPr>
        <w:tab/>
        <w:t>: 1 año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:rsidR="00480207" w:rsidRDefault="00480207">
      <w:pPr>
        <w:pStyle w:val="Sangradetextonormal"/>
        <w:ind w:left="4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Titulo: Incompleto</w:t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1998-1999</w:t>
      </w:r>
      <w:r>
        <w:rPr>
          <w:rFonts w:ascii="Trebuchet MS" w:hAnsi="Trebuchet MS" w:cs="Arial"/>
          <w:sz w:val="20"/>
          <w:szCs w:val="20"/>
        </w:rPr>
        <w:tab/>
        <w:t>Contabilidad,</w:t>
      </w:r>
      <w:r w:rsidR="0023440E">
        <w:rPr>
          <w:rFonts w:ascii="Trebuchet MS" w:hAnsi="Trebuchet MS" w:cs="Arial"/>
          <w:sz w:val="20"/>
          <w:szCs w:val="20"/>
        </w:rPr>
        <w:t xml:space="preserve"> Les Halles entidad examinadora</w:t>
      </w:r>
      <w:r>
        <w:rPr>
          <w:rFonts w:ascii="Trebuchet MS" w:hAnsi="Trebuchet MS" w:cs="Arial"/>
          <w:sz w:val="20"/>
          <w:szCs w:val="20"/>
        </w:rPr>
        <w:t xml:space="preserve"> Universidad de Chile, Santiago, Chile.</w:t>
      </w:r>
    </w:p>
    <w:p w:rsidR="00480207" w:rsidRDefault="00480207">
      <w:pPr>
        <w:pStyle w:val="Sangradetextonormal"/>
        <w:ind w:left="4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Duración de estudios</w:t>
      </w:r>
      <w:r>
        <w:rPr>
          <w:rFonts w:ascii="Trebuchet MS" w:hAnsi="Trebuchet MS" w:cs="Arial"/>
          <w:sz w:val="20"/>
          <w:szCs w:val="20"/>
        </w:rPr>
        <w:tab/>
        <w:t>: 2 años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ab/>
        <w:t>Titulo: Contador General</w:t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2004-2005</w:t>
      </w:r>
      <w:r>
        <w:rPr>
          <w:rFonts w:ascii="Trebuchet MS" w:hAnsi="Trebuchet MS" w:cs="Arial"/>
          <w:sz w:val="20"/>
          <w:szCs w:val="20"/>
        </w:rPr>
        <w:tab/>
        <w:t>Auditoria, Universidad Academia de Humanismo Cristiano, Santiago, Chile.</w:t>
      </w:r>
    </w:p>
    <w:p w:rsidR="00480207" w:rsidRDefault="00480207">
      <w:pPr>
        <w:pStyle w:val="Sangradetextonormal"/>
        <w:ind w:left="4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Duración de estudios</w:t>
      </w:r>
      <w:r>
        <w:rPr>
          <w:rFonts w:ascii="Trebuchet MS" w:hAnsi="Trebuchet MS" w:cs="Arial"/>
          <w:sz w:val="20"/>
          <w:szCs w:val="20"/>
        </w:rPr>
        <w:tab/>
        <w:t>: 2 semestres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:rsidR="00480207" w:rsidRDefault="00480207">
      <w:pPr>
        <w:pStyle w:val="Institucin"/>
        <w:tabs>
          <w:tab w:val="clear" w:pos="1440"/>
          <w:tab w:val="left" w:pos="2127"/>
        </w:tabs>
        <w:ind w:left="2124" w:hanging="212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ab/>
        <w:t xml:space="preserve"> Titulo: incompleto</w:t>
      </w:r>
    </w:p>
    <w:p w:rsidR="00A73012" w:rsidRPr="00A73012" w:rsidRDefault="00A73012" w:rsidP="00A73012">
      <w:pPr>
        <w:pStyle w:val="Logro"/>
        <w:numPr>
          <w:ilvl w:val="0"/>
          <w:numId w:val="0"/>
        </w:numPr>
        <w:ind w:left="240"/>
      </w:pPr>
    </w:p>
    <w:p w:rsidR="00480207" w:rsidRDefault="00A73012">
      <w:pPr>
        <w:pStyle w:val="Logro"/>
        <w:numPr>
          <w:ilvl w:val="0"/>
          <w:numId w:val="0"/>
        </w:numPr>
        <w:ind w:left="240" w:hanging="24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2012-</w:t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  <w:t xml:space="preserve">Auditoria IFRS U. Iberoamericana </w:t>
      </w:r>
      <w:r w:rsidR="0092245A">
        <w:rPr>
          <w:rFonts w:ascii="Trebuchet MS" w:hAnsi="Trebuchet MS" w:cs="Arial"/>
          <w:sz w:val="20"/>
        </w:rPr>
        <w:t>(</w:t>
      </w:r>
      <w:r>
        <w:rPr>
          <w:rFonts w:ascii="Trebuchet MS" w:hAnsi="Trebuchet MS" w:cs="Arial"/>
          <w:sz w:val="20"/>
        </w:rPr>
        <w:t>Estudiando</w:t>
      </w:r>
      <w:r w:rsidR="0092245A">
        <w:rPr>
          <w:rFonts w:ascii="Trebuchet MS" w:hAnsi="Trebuchet MS" w:cs="Arial"/>
          <w:sz w:val="20"/>
        </w:rPr>
        <w:t>)</w:t>
      </w:r>
      <w:r>
        <w:rPr>
          <w:rFonts w:ascii="Trebuchet MS" w:hAnsi="Trebuchet MS" w:cs="Arial"/>
          <w:sz w:val="20"/>
        </w:rPr>
        <w:t>.</w:t>
      </w:r>
    </w:p>
    <w:p w:rsidR="00A73012" w:rsidRDefault="00A73012">
      <w:pPr>
        <w:pStyle w:val="Logro"/>
        <w:numPr>
          <w:ilvl w:val="0"/>
          <w:numId w:val="0"/>
        </w:numPr>
        <w:ind w:left="240" w:hanging="240"/>
        <w:rPr>
          <w:rFonts w:ascii="Trebuchet MS" w:hAnsi="Trebuchet MS" w:cs="Arial"/>
        </w:rPr>
      </w:pPr>
    </w:p>
    <w:p w:rsidR="0092245A" w:rsidRDefault="0092245A">
      <w:pPr>
        <w:pStyle w:val="Logro"/>
        <w:numPr>
          <w:ilvl w:val="0"/>
          <w:numId w:val="0"/>
        </w:numPr>
        <w:ind w:left="240" w:hanging="240"/>
        <w:rPr>
          <w:rFonts w:ascii="Trebuchet MS" w:hAnsi="Trebuchet MS" w:cs="Arial"/>
        </w:rPr>
      </w:pPr>
    </w:p>
    <w:p w:rsidR="0092245A" w:rsidRDefault="0092245A">
      <w:pPr>
        <w:pStyle w:val="Logro"/>
        <w:numPr>
          <w:ilvl w:val="0"/>
          <w:numId w:val="0"/>
        </w:numPr>
        <w:ind w:left="240" w:hanging="240"/>
        <w:rPr>
          <w:rFonts w:ascii="Trebuchet MS" w:hAnsi="Trebuchet MS" w:cs="Arial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CAPACITACION</w:t>
      </w:r>
    </w:p>
    <w:p w:rsidR="00480207" w:rsidRDefault="00480207">
      <w:pPr>
        <w:pBdr>
          <w:top w:val="single" w:sz="4" w:space="1" w:color="auto"/>
        </w:pBdr>
        <w:spacing w:line="360" w:lineRule="auto"/>
        <w:jc w:val="both"/>
        <w:rPr>
          <w:rFonts w:ascii="Trebuchet MS" w:hAnsi="Trebuchet MS" w:cs="Arial"/>
        </w:rPr>
      </w:pPr>
    </w:p>
    <w:p w:rsidR="00480207" w:rsidRDefault="00480207">
      <w:pPr>
        <w:pStyle w:val="Logro"/>
        <w:numPr>
          <w:ilvl w:val="0"/>
          <w:numId w:val="0"/>
        </w:numPr>
        <w:ind w:left="240" w:hanging="240"/>
        <w:rPr>
          <w:rFonts w:ascii="Trebuchet MS" w:hAnsi="Trebuchet MS" w:cs="Arial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1996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i/>
          <w:sz w:val="20"/>
          <w:szCs w:val="20"/>
        </w:rPr>
        <w:t>Marketin</w:t>
      </w:r>
      <w:r>
        <w:rPr>
          <w:rFonts w:ascii="Trebuchet MS" w:hAnsi="Trebuchet MS" w:cs="Arial"/>
          <w:sz w:val="20"/>
          <w:szCs w:val="20"/>
        </w:rPr>
        <w:t>g</w:t>
      </w:r>
    </w:p>
    <w:p w:rsidR="00480207" w:rsidRDefault="00480207">
      <w:pPr>
        <w:pStyle w:val="Sangradetextonormal"/>
        <w:ind w:firstLine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Universidad Internacional SEK, Santiago, Chile.</w:t>
      </w:r>
    </w:p>
    <w:p w:rsidR="00480207" w:rsidRDefault="00480207">
      <w:pPr>
        <w:pStyle w:val="Sangradetextonormal"/>
        <w:ind w:hanging="36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Duración de estudios</w:t>
      </w:r>
      <w:r>
        <w:rPr>
          <w:rFonts w:ascii="Trebuchet MS" w:hAnsi="Trebuchet MS" w:cs="Arial"/>
          <w:sz w:val="20"/>
          <w:szCs w:val="20"/>
        </w:rPr>
        <w:tab/>
        <w:t>: 3 meses</w:t>
      </w:r>
    </w:p>
    <w:p w:rsidR="00480207" w:rsidRDefault="00480207">
      <w:pPr>
        <w:pStyle w:val="Sangradetextonormal"/>
        <w:ind w:left="4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1998</w:t>
      </w:r>
      <w:r>
        <w:rPr>
          <w:rFonts w:ascii="Trebuchet MS" w:hAnsi="Trebuchet MS" w:cs="Arial"/>
          <w:sz w:val="20"/>
          <w:szCs w:val="20"/>
        </w:rPr>
        <w:tab/>
        <w:t>Curso de contabilidad</w:t>
      </w:r>
      <w:r>
        <w:rPr>
          <w:rFonts w:ascii="Trebuchet MS" w:hAnsi="Trebuchet MS" w:cs="Arial"/>
          <w:b/>
          <w:sz w:val="20"/>
          <w:szCs w:val="20"/>
        </w:rPr>
        <w:t>, CITRIX</w:t>
      </w:r>
      <w:r>
        <w:rPr>
          <w:rFonts w:ascii="Trebuchet MS" w:hAnsi="Trebuchet MS" w:cs="Arial"/>
          <w:sz w:val="20"/>
          <w:szCs w:val="20"/>
        </w:rPr>
        <w:t>.</w:t>
      </w:r>
      <w:r w:rsidR="004F6C33">
        <w:rPr>
          <w:rFonts w:ascii="Trebuchet MS" w:hAnsi="Trebuchet MS" w:cs="Arial"/>
          <w:sz w:val="20"/>
          <w:szCs w:val="20"/>
        </w:rPr>
        <w:t xml:space="preserve"> Visual </w:t>
      </w:r>
      <w:proofErr w:type="spellStart"/>
      <w:r w:rsidR="004F6C33">
        <w:rPr>
          <w:rFonts w:ascii="Trebuchet MS" w:hAnsi="Trebuchet MS" w:cs="Arial"/>
          <w:sz w:val="20"/>
          <w:szCs w:val="20"/>
        </w:rPr>
        <w:t>Gest</w:t>
      </w:r>
      <w:proofErr w:type="spellEnd"/>
      <w:r w:rsidR="004F6C33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="004F6C33">
        <w:rPr>
          <w:rFonts w:ascii="Trebuchet MS" w:hAnsi="Trebuchet MS" w:cs="Arial"/>
          <w:sz w:val="20"/>
          <w:szCs w:val="20"/>
        </w:rPr>
        <w:t>Softland</w:t>
      </w:r>
      <w:proofErr w:type="spellEnd"/>
      <w:r w:rsidR="004F6C33">
        <w:rPr>
          <w:rFonts w:ascii="Trebuchet MS" w:hAnsi="Trebuchet MS" w:cs="Arial"/>
          <w:sz w:val="20"/>
          <w:szCs w:val="20"/>
        </w:rPr>
        <w:t xml:space="preserve"> ERP</w:t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  <w:t>Sede Central de IMF, Ginebra Suiza</w:t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  <w:t xml:space="preserve"> Curso duración de tres meses que incluyo el aprendizaje del uso de la sitio web de la IMF.</w:t>
      </w:r>
    </w:p>
    <w:p w:rsidR="00480207" w:rsidRDefault="00480207">
      <w:pPr>
        <w:jc w:val="both"/>
        <w:rPr>
          <w:rFonts w:ascii="Trebuchet MS" w:hAnsi="Trebuchet MS" w:cs="Arial"/>
        </w:rPr>
      </w:pPr>
    </w:p>
    <w:p w:rsidR="00480207" w:rsidRDefault="00480207">
      <w:pPr>
        <w:pStyle w:val="Sangradetextonormal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2003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i/>
          <w:sz w:val="20"/>
          <w:szCs w:val="20"/>
        </w:rPr>
        <w:t>Planificación y Desarrollo de Proyectos</w:t>
      </w:r>
    </w:p>
    <w:p w:rsidR="00480207" w:rsidRDefault="00480207">
      <w:pPr>
        <w:pStyle w:val="Sangradetextonormal"/>
        <w:ind w:firstLine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IMF y FNV de Holanda,</w:t>
      </w:r>
      <w:r w:rsidR="004F6C33">
        <w:rPr>
          <w:rFonts w:ascii="Trebuchet MS" w:hAnsi="Trebuchet MS" w:cs="Arial"/>
          <w:sz w:val="20"/>
          <w:szCs w:val="20"/>
        </w:rPr>
        <w:t xml:space="preserve"> Noruega Finlandia</w:t>
      </w:r>
      <w:r>
        <w:rPr>
          <w:rFonts w:ascii="Trebuchet MS" w:hAnsi="Trebuchet MS" w:cs="Arial"/>
          <w:sz w:val="20"/>
          <w:szCs w:val="20"/>
        </w:rPr>
        <w:t xml:space="preserve"> Santiago, Chile. </w:t>
      </w:r>
      <w:r>
        <w:rPr>
          <w:rFonts w:ascii="Trebuchet MS" w:hAnsi="Trebuchet MS" w:cs="Arial"/>
          <w:sz w:val="20"/>
          <w:szCs w:val="20"/>
        </w:rPr>
        <w:tab/>
      </w:r>
    </w:p>
    <w:p w:rsidR="00FD11FF" w:rsidRDefault="00480207">
      <w:pPr>
        <w:pStyle w:val="Sangradetextonormal"/>
        <w:ind w:left="4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Duración de estudios</w:t>
      </w:r>
      <w:r>
        <w:rPr>
          <w:rFonts w:ascii="Trebuchet MS" w:hAnsi="Trebuchet MS" w:cs="Arial"/>
          <w:sz w:val="20"/>
          <w:szCs w:val="20"/>
        </w:rPr>
        <w:tab/>
        <w:t>: 40 horas</w:t>
      </w:r>
    </w:p>
    <w:p w:rsidR="00480207" w:rsidRPr="000F5AF9" w:rsidRDefault="00480207">
      <w:pPr>
        <w:pStyle w:val="Sangradetextonormal"/>
        <w:rPr>
          <w:rFonts w:ascii="Trebuchet MS" w:hAnsi="Trebuchet MS" w:cs="Arial"/>
          <w:sz w:val="20"/>
          <w:szCs w:val="20"/>
          <w:lang w:val="es-CO"/>
        </w:rPr>
      </w:pPr>
      <w:r w:rsidRPr="000F5AF9">
        <w:rPr>
          <w:rFonts w:ascii="Trebuchet MS" w:hAnsi="Trebuchet MS" w:cs="Arial"/>
          <w:sz w:val="20"/>
          <w:szCs w:val="20"/>
          <w:lang w:val="es-CO"/>
        </w:rPr>
        <w:tab/>
      </w:r>
    </w:p>
    <w:p w:rsidR="0092245A" w:rsidRDefault="0092245A">
      <w:pPr>
        <w:spacing w:line="360" w:lineRule="auto"/>
        <w:jc w:val="both"/>
        <w:rPr>
          <w:rFonts w:ascii="Trebuchet MS" w:hAnsi="Trebuchet MS" w:cs="Arial"/>
          <w:b/>
          <w:lang w:val="es-CO"/>
        </w:rPr>
      </w:pPr>
    </w:p>
    <w:p w:rsidR="0092245A" w:rsidRPr="000F5AF9" w:rsidRDefault="0092245A">
      <w:pPr>
        <w:spacing w:line="360" w:lineRule="auto"/>
        <w:jc w:val="both"/>
        <w:rPr>
          <w:rFonts w:ascii="Trebuchet MS" w:hAnsi="Trebuchet MS" w:cs="Arial"/>
          <w:b/>
          <w:lang w:val="es-CO"/>
        </w:rPr>
      </w:pPr>
    </w:p>
    <w:p w:rsidR="00480207" w:rsidRPr="000F5AF9" w:rsidRDefault="00480207">
      <w:pPr>
        <w:pBdr>
          <w:top w:val="single" w:sz="4" w:space="0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  <w:lang w:val="es-CO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CONOCIMIENTOS DE SISTEMAS</w:t>
      </w:r>
    </w:p>
    <w:p w:rsidR="00480207" w:rsidRDefault="00480207">
      <w:pPr>
        <w:pBdr>
          <w:top w:val="single" w:sz="4" w:space="1" w:color="auto"/>
        </w:pBdr>
        <w:spacing w:line="360" w:lineRule="auto"/>
        <w:jc w:val="both"/>
        <w:rPr>
          <w:rFonts w:ascii="Trebuchet MS" w:hAnsi="Trebuchet MS" w:cs="Arial"/>
        </w:rPr>
      </w:pPr>
    </w:p>
    <w:p w:rsidR="00480207" w:rsidRPr="004F6C33" w:rsidRDefault="00480207">
      <w:pPr>
        <w:numPr>
          <w:ilvl w:val="0"/>
          <w:numId w:val="20"/>
        </w:numPr>
        <w:pBdr>
          <w:top w:val="single" w:sz="4" w:space="1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  <w:lang w:val="en-US"/>
        </w:rPr>
      </w:pPr>
      <w:r w:rsidRPr="0023440E">
        <w:rPr>
          <w:rFonts w:ascii="Trebuchet MS" w:hAnsi="Trebuchet MS" w:cs="Arial"/>
          <w:lang w:val="en-US"/>
        </w:rPr>
        <w:t xml:space="preserve">Word, Excel, Power Point. </w:t>
      </w:r>
      <w:r w:rsidRPr="004F6C33">
        <w:rPr>
          <w:rFonts w:ascii="Trebuchet MS" w:hAnsi="Trebuchet MS" w:cs="Arial"/>
          <w:b/>
          <w:lang w:val="en-US"/>
        </w:rPr>
        <w:t>CITRIX.</w:t>
      </w:r>
      <w:r w:rsidR="004F6C33" w:rsidRPr="004F6C33">
        <w:rPr>
          <w:rFonts w:ascii="Trebuchet MS" w:hAnsi="Trebuchet MS" w:cs="Arial"/>
          <w:b/>
          <w:lang w:val="en-US"/>
        </w:rPr>
        <w:t xml:space="preserve"> Visual </w:t>
      </w:r>
      <w:proofErr w:type="spellStart"/>
      <w:r w:rsidR="004F6C33" w:rsidRPr="004F6C33">
        <w:rPr>
          <w:rFonts w:ascii="Trebuchet MS" w:hAnsi="Trebuchet MS" w:cs="Arial"/>
          <w:b/>
          <w:lang w:val="en-US"/>
        </w:rPr>
        <w:t>Gest</w:t>
      </w:r>
      <w:proofErr w:type="spellEnd"/>
      <w:r w:rsidR="002C2DA1" w:rsidRPr="004F6C33">
        <w:rPr>
          <w:rFonts w:ascii="Trebuchet MS" w:hAnsi="Trebuchet MS" w:cs="Arial"/>
          <w:b/>
          <w:lang w:val="en-US"/>
        </w:rPr>
        <w:t xml:space="preserve"> </w:t>
      </w:r>
      <w:proofErr w:type="spellStart"/>
      <w:r w:rsidR="002C2DA1" w:rsidRPr="004F6C33">
        <w:rPr>
          <w:rFonts w:ascii="Trebuchet MS" w:hAnsi="Trebuchet MS" w:cs="Arial"/>
          <w:b/>
          <w:lang w:val="en-US"/>
        </w:rPr>
        <w:t>Softland</w:t>
      </w:r>
      <w:proofErr w:type="spellEnd"/>
      <w:r w:rsidR="002C2DA1" w:rsidRPr="004F6C33">
        <w:rPr>
          <w:rFonts w:ascii="Trebuchet MS" w:hAnsi="Trebuchet MS" w:cs="Arial"/>
          <w:b/>
          <w:lang w:val="en-US"/>
        </w:rPr>
        <w:t xml:space="preserve"> ERP</w:t>
      </w:r>
    </w:p>
    <w:p w:rsidR="00480207" w:rsidRDefault="00480207">
      <w:pPr>
        <w:numPr>
          <w:ilvl w:val="0"/>
          <w:numId w:val="20"/>
        </w:numPr>
        <w:pBdr>
          <w:top w:val="single" w:sz="4" w:space="1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Manejo de Idiomas (inglés</w:t>
      </w:r>
      <w:r w:rsidR="0092245A">
        <w:rPr>
          <w:rFonts w:ascii="Trebuchet MS" w:hAnsi="Trebuchet MS" w:cs="Arial"/>
        </w:rPr>
        <w:t xml:space="preserve"> avanzado</w:t>
      </w:r>
      <w:r>
        <w:rPr>
          <w:rFonts w:ascii="Trebuchet MS" w:hAnsi="Trebuchet MS" w:cs="Arial"/>
        </w:rPr>
        <w:t>, francés, portugués e  italiano)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</w:rPr>
      </w:pP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</w:rPr>
      </w:pP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DATOS PERSONALES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Nombre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</w:t>
      </w:r>
      <w:r>
        <w:rPr>
          <w:rFonts w:ascii="Trebuchet MS" w:hAnsi="Trebuchet MS" w:cs="Arial"/>
        </w:rPr>
        <w:tab/>
        <w:t>Patricio Salvador González Sedan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E-mail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</w:r>
      <w:hyperlink r:id="rId11" w:history="1">
        <w:r>
          <w:rPr>
            <w:rStyle w:val="Hipervnculo"/>
            <w:rFonts w:ascii="Trebuchet MS" w:hAnsi="Trebuchet MS" w:cs="Arial"/>
          </w:rPr>
          <w:t>patricioenmexico@hotmail.com</w:t>
        </w:r>
      </w:hyperlink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Teléfonos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</w:t>
      </w:r>
      <w:r>
        <w:rPr>
          <w:rFonts w:ascii="Trebuchet MS" w:hAnsi="Trebuchet MS" w:cs="Arial"/>
        </w:rPr>
        <w:tab/>
      </w:r>
      <w:r w:rsidR="0092245A">
        <w:rPr>
          <w:rFonts w:ascii="Trebuchet MS" w:hAnsi="Trebuchet MS" w:cs="Arial"/>
        </w:rPr>
        <w:t>68752561</w:t>
      </w:r>
      <w:r>
        <w:rPr>
          <w:rFonts w:ascii="Trebuchet MS" w:hAnsi="Trebuchet MS" w:cs="Arial"/>
        </w:rPr>
        <w:t>/ 02-</w:t>
      </w:r>
      <w:r w:rsidR="0092245A">
        <w:rPr>
          <w:rFonts w:ascii="Trebuchet MS" w:hAnsi="Trebuchet MS" w:cs="Arial"/>
        </w:rPr>
        <w:t>2</w:t>
      </w:r>
      <w:r>
        <w:rPr>
          <w:rFonts w:ascii="Trebuchet MS" w:hAnsi="Trebuchet MS" w:cs="Arial"/>
        </w:rPr>
        <w:t>8956027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Cedula de Identidad</w:t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  <w:t>7.989.459-1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Fecha de nacimiento:  </w:t>
      </w:r>
      <w:r>
        <w:rPr>
          <w:rFonts w:ascii="Trebuchet MS" w:hAnsi="Trebuchet MS" w:cs="Arial"/>
        </w:rPr>
        <w:tab/>
        <w:t>20 de septiembre de 1964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Edad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  <w:t>46 años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Profesión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  <w:t xml:space="preserve">Contador General bilingüe 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Idiomas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  <w:t>Ingles, Francés, Portugués e Italiano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Estado Civil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  <w:t xml:space="preserve">Casado 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Nacionalidad</w:t>
      </w:r>
      <w:r>
        <w:rPr>
          <w:rFonts w:ascii="Trebuchet MS" w:hAnsi="Trebuchet MS" w:cs="Arial"/>
        </w:rPr>
        <w:tab/>
        <w:t>:</w:t>
      </w:r>
      <w:r>
        <w:rPr>
          <w:rFonts w:ascii="Trebuchet MS" w:hAnsi="Trebuchet MS" w:cs="Arial"/>
        </w:rPr>
        <w:tab/>
        <w:t>Chilena</w:t>
      </w: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ind w:left="283"/>
        <w:jc w:val="both"/>
        <w:rPr>
          <w:rFonts w:ascii="Trebuchet MS" w:hAnsi="Trebuchet MS" w:cs="Arial"/>
        </w:rPr>
      </w:pPr>
    </w:p>
    <w:p w:rsidR="00480207" w:rsidRDefault="00480207">
      <w:pPr>
        <w:pBdr>
          <w:top w:val="single" w:sz="4" w:space="1" w:color="auto"/>
        </w:pBdr>
        <w:autoSpaceDE w:val="0"/>
        <w:autoSpaceDN w:val="0"/>
        <w:spacing w:line="360" w:lineRule="auto"/>
        <w:jc w:val="both"/>
        <w:rPr>
          <w:rFonts w:ascii="Trebuchet MS" w:hAnsi="Trebuchet MS" w:cs="Arial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HOBBY Y PASATIEMPOS</w:t>
      </w:r>
    </w:p>
    <w:p w:rsidR="00480207" w:rsidRDefault="00480207">
      <w:pPr>
        <w:pBdr>
          <w:top w:val="single" w:sz="4" w:space="1" w:color="auto"/>
        </w:pBdr>
        <w:spacing w:line="360" w:lineRule="auto"/>
        <w:jc w:val="both"/>
        <w:rPr>
          <w:rFonts w:ascii="Trebuchet MS" w:hAnsi="Trebuchet MS" w:cs="Arial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</w:p>
    <w:p w:rsidR="00480207" w:rsidRDefault="00480207">
      <w:pPr>
        <w:pStyle w:val="Sangradetextonormal"/>
        <w:outlineLvl w:val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El Medio ambiente, El Teatro, La Pesca, Actividades al aire libre. </w:t>
      </w: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</w:p>
    <w:p w:rsidR="00480207" w:rsidRDefault="00480207">
      <w:pPr>
        <w:pStyle w:val="Sangradetextonormal"/>
        <w:rPr>
          <w:rFonts w:ascii="Trebuchet MS" w:hAnsi="Trebuchet MS" w:cs="Arial"/>
          <w:sz w:val="20"/>
          <w:szCs w:val="20"/>
        </w:rPr>
      </w:pPr>
    </w:p>
    <w:p w:rsidR="00480207" w:rsidRDefault="00480207">
      <w:pPr>
        <w:spacing w:line="360" w:lineRule="auto"/>
        <w:jc w:val="both"/>
        <w:outlineLvl w:val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REFERENCIAS</w:t>
      </w:r>
    </w:p>
    <w:p w:rsidR="00480207" w:rsidRDefault="00480207">
      <w:pPr>
        <w:pBdr>
          <w:top w:val="single" w:sz="4" w:space="1" w:color="auto"/>
        </w:pBdr>
        <w:spacing w:line="360" w:lineRule="auto"/>
        <w:jc w:val="both"/>
        <w:rPr>
          <w:rFonts w:ascii="Trebuchet MS" w:hAnsi="Trebuchet MS" w:cs="Arial"/>
        </w:rPr>
      </w:pPr>
    </w:p>
    <w:p w:rsidR="00480207" w:rsidRDefault="00480207">
      <w:pPr>
        <w:outlineLvl w:val="0"/>
        <w:rPr>
          <w:b/>
          <w:bCs/>
        </w:rPr>
      </w:pPr>
      <w:r>
        <w:rPr>
          <w:b/>
          <w:bCs/>
        </w:rPr>
        <w:t xml:space="preserve">Sra. Marta Sepúlveda Rojas </w:t>
      </w:r>
    </w:p>
    <w:p w:rsidR="00480207" w:rsidRDefault="00480207">
      <w:pPr>
        <w:outlineLvl w:val="0"/>
        <w:rPr>
          <w:b/>
          <w:bCs/>
        </w:rPr>
      </w:pPr>
      <w:r>
        <w:rPr>
          <w:b/>
          <w:bCs/>
        </w:rPr>
        <w:t xml:space="preserve">Gerente de Administración y finanzas Incrementa </w:t>
      </w:r>
    </w:p>
    <w:p w:rsidR="00480207" w:rsidRDefault="00480207">
      <w:pPr>
        <w:outlineLvl w:val="0"/>
        <w:rPr>
          <w:b/>
          <w:bCs/>
        </w:rPr>
      </w:pPr>
      <w:r>
        <w:rPr>
          <w:b/>
          <w:bCs/>
        </w:rPr>
        <w:t>Teléfono  02-9405403</w:t>
      </w:r>
    </w:p>
    <w:p w:rsidR="00480207" w:rsidRDefault="00480207">
      <w:pPr>
        <w:rPr>
          <w:b/>
          <w:bCs/>
        </w:rPr>
      </w:pPr>
    </w:p>
    <w:p w:rsidR="00480207" w:rsidRDefault="00480207">
      <w:pPr>
        <w:outlineLvl w:val="0"/>
        <w:rPr>
          <w:b/>
          <w:bCs/>
        </w:rPr>
      </w:pPr>
      <w:r>
        <w:rPr>
          <w:b/>
          <w:bCs/>
        </w:rPr>
        <w:t xml:space="preserve">Srta. Ana </w:t>
      </w:r>
      <w:proofErr w:type="spellStart"/>
      <w:r>
        <w:rPr>
          <w:b/>
          <w:bCs/>
        </w:rPr>
        <w:t>Maria</w:t>
      </w:r>
      <w:proofErr w:type="spellEnd"/>
      <w:r>
        <w:rPr>
          <w:b/>
          <w:bCs/>
        </w:rPr>
        <w:t xml:space="preserve"> Pereira </w:t>
      </w:r>
      <w:proofErr w:type="spellStart"/>
      <w:r>
        <w:rPr>
          <w:b/>
          <w:bCs/>
        </w:rPr>
        <w:t>Busquet</w:t>
      </w:r>
      <w:proofErr w:type="spellEnd"/>
    </w:p>
    <w:p w:rsidR="00480207" w:rsidRDefault="00480207">
      <w:pPr>
        <w:outlineLvl w:val="0"/>
        <w:rPr>
          <w:rStyle w:val="fbprofilebylinefragment"/>
          <w:b/>
        </w:rPr>
      </w:pPr>
      <w:r>
        <w:rPr>
          <w:rStyle w:val="fbprofilebylinefragment"/>
          <w:b/>
        </w:rPr>
        <w:t>Directora ejecutiva en Genera Comunicación</w:t>
      </w:r>
    </w:p>
    <w:p w:rsidR="00480207" w:rsidRDefault="00480207">
      <w:pPr>
        <w:rPr>
          <w:b/>
        </w:rPr>
      </w:pPr>
      <w:r>
        <w:rPr>
          <w:b/>
        </w:rPr>
        <w:t>92897735</w:t>
      </w:r>
    </w:p>
    <w:p w:rsidR="004F6C33" w:rsidRDefault="004F6C33">
      <w:pPr>
        <w:rPr>
          <w:b/>
        </w:rPr>
      </w:pPr>
    </w:p>
    <w:p w:rsidR="00480207" w:rsidRDefault="004F6C33" w:rsidP="0092245A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sectPr w:rsidR="00480207" w:rsidSect="004B0743">
      <w:headerReference w:type="default" r:id="rId12"/>
      <w:pgSz w:w="12242" w:h="15842" w:code="1"/>
      <w:pgMar w:top="1134" w:right="1802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4F1" w:rsidRDefault="001944F1">
      <w:r>
        <w:separator/>
      </w:r>
    </w:p>
  </w:endnote>
  <w:endnote w:type="continuationSeparator" w:id="0">
    <w:p w:rsidR="001944F1" w:rsidRDefault="0019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4F1" w:rsidRDefault="001944F1">
      <w:r>
        <w:separator/>
      </w:r>
    </w:p>
  </w:footnote>
  <w:footnote w:type="continuationSeparator" w:id="0">
    <w:p w:rsidR="001944F1" w:rsidRDefault="00194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07" w:rsidRDefault="00480207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3E5BD4"/>
    <w:lvl w:ilvl="0">
      <w:numFmt w:val="decimal"/>
      <w:lvlText w:val="*"/>
      <w:lvlJc w:val="left"/>
    </w:lvl>
  </w:abstractNum>
  <w:abstractNum w:abstractNumId="1">
    <w:nsid w:val="0D7A2C1A"/>
    <w:multiLevelType w:val="singleLevel"/>
    <w:tmpl w:val="ACA6CC74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2">
    <w:nsid w:val="12626DE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6B314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D3F20B7"/>
    <w:multiLevelType w:val="singleLevel"/>
    <w:tmpl w:val="4FB2EB76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>
    <w:nsid w:val="1F621E9E"/>
    <w:multiLevelType w:val="hybridMultilevel"/>
    <w:tmpl w:val="D4D81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1D0FB6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7">
    <w:nsid w:val="3D192A44"/>
    <w:multiLevelType w:val="singleLevel"/>
    <w:tmpl w:val="293E8130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8">
    <w:nsid w:val="40A2423A"/>
    <w:multiLevelType w:val="hybridMultilevel"/>
    <w:tmpl w:val="B678B3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BD190C"/>
    <w:multiLevelType w:val="singleLevel"/>
    <w:tmpl w:val="58D2C9DE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0">
    <w:nsid w:val="4B6C440E"/>
    <w:multiLevelType w:val="hybridMultilevel"/>
    <w:tmpl w:val="3A3096B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F6F13C8"/>
    <w:multiLevelType w:val="hybridMultilevel"/>
    <w:tmpl w:val="3FFE5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855B67"/>
    <w:multiLevelType w:val="singleLevel"/>
    <w:tmpl w:val="6FD602F8"/>
    <w:lvl w:ilvl="0">
      <w:start w:val="1"/>
      <w:numFmt w:val="bullet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13">
    <w:nsid w:val="65955F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93E3132"/>
    <w:multiLevelType w:val="singleLevel"/>
    <w:tmpl w:val="C226A27C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5">
    <w:nsid w:val="7B1243F1"/>
    <w:multiLevelType w:val="singleLevel"/>
    <w:tmpl w:val="2A28A416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1">
    <w:abstractNumId w:val="13"/>
  </w:num>
  <w:num w:numId="22">
    <w:abstractNumId w:val="8"/>
  </w:num>
  <w:num w:numId="23">
    <w:abstractNumId w:val="10"/>
  </w:num>
  <w:num w:numId="24">
    <w:abstractNumId w:val="1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317"/>
    <w:rsid w:val="000E6F89"/>
    <w:rsid w:val="000F5AF9"/>
    <w:rsid w:val="001944F1"/>
    <w:rsid w:val="0023440E"/>
    <w:rsid w:val="002C2DA1"/>
    <w:rsid w:val="003D2E6C"/>
    <w:rsid w:val="00413D2E"/>
    <w:rsid w:val="00480207"/>
    <w:rsid w:val="004B0743"/>
    <w:rsid w:val="004E2891"/>
    <w:rsid w:val="004F6C33"/>
    <w:rsid w:val="005803B1"/>
    <w:rsid w:val="005C2650"/>
    <w:rsid w:val="00630515"/>
    <w:rsid w:val="00654F5D"/>
    <w:rsid w:val="00694317"/>
    <w:rsid w:val="006B07A9"/>
    <w:rsid w:val="00766D89"/>
    <w:rsid w:val="007F022C"/>
    <w:rsid w:val="00855DC8"/>
    <w:rsid w:val="0092245A"/>
    <w:rsid w:val="009820FB"/>
    <w:rsid w:val="00A73012"/>
    <w:rsid w:val="00D2752E"/>
    <w:rsid w:val="00DC70CC"/>
    <w:rsid w:val="00E02CC4"/>
    <w:rsid w:val="00E12886"/>
    <w:rsid w:val="00E17F52"/>
    <w:rsid w:val="00EE3067"/>
    <w:rsid w:val="00EE5CA2"/>
    <w:rsid w:val="00F5097F"/>
    <w:rsid w:val="00F7385D"/>
    <w:rsid w:val="00FD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43"/>
    <w:rPr>
      <w:lang w:val="es-ES" w:eastAsia="es-ES"/>
    </w:rPr>
  </w:style>
  <w:style w:type="paragraph" w:styleId="Ttulo1">
    <w:name w:val="heading 1"/>
    <w:basedOn w:val="Normal"/>
    <w:next w:val="Normal"/>
    <w:qFormat/>
    <w:rsid w:val="004B0743"/>
    <w:pPr>
      <w:keepNext/>
      <w:spacing w:line="360" w:lineRule="auto"/>
      <w:jc w:val="both"/>
      <w:outlineLvl w:val="0"/>
    </w:pPr>
    <w:rPr>
      <w:rFonts w:ascii="Trebuchet MS" w:hAnsi="Trebuchet MS"/>
      <w:b/>
      <w:u w:val="single"/>
    </w:rPr>
  </w:style>
  <w:style w:type="paragraph" w:styleId="Ttulo2">
    <w:name w:val="heading 2"/>
    <w:basedOn w:val="Normal"/>
    <w:next w:val="Normal"/>
    <w:qFormat/>
    <w:rsid w:val="004B0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Textoindependiente"/>
    <w:qFormat/>
    <w:rsid w:val="004B0743"/>
    <w:pPr>
      <w:keepNext/>
      <w:keepLines/>
      <w:spacing w:before="240" w:after="220" w:line="240" w:lineRule="atLeast"/>
      <w:outlineLvl w:val="4"/>
    </w:pPr>
    <w:rPr>
      <w:rFonts w:ascii="Garamond" w:hAnsi="Garamond"/>
      <w:b/>
      <w:caps/>
      <w:spacing w:val="2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4B074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independiente"/>
    <w:rsid w:val="004B0743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"/>
    <w:rsid w:val="004B0743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">
    <w:name w:val="Puesto"/>
    <w:next w:val="Logro"/>
    <w:rsid w:val="004B074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4B0743"/>
    <w:pPr>
      <w:numPr>
        <w:numId w:val="13"/>
      </w:numPr>
      <w:spacing w:after="60"/>
    </w:pPr>
  </w:style>
  <w:style w:type="paragraph" w:customStyle="1" w:styleId="Institucin">
    <w:name w:val="Institución"/>
    <w:basedOn w:val="Normal"/>
    <w:next w:val="Logro"/>
    <w:rsid w:val="004B0743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Direccin1">
    <w:name w:val="Dirección 1"/>
    <w:basedOn w:val="Normal"/>
    <w:rsid w:val="004B0743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Direccin2">
    <w:name w:val="Dirección 2"/>
    <w:basedOn w:val="Normal"/>
    <w:rsid w:val="004B0743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Organizacinuno">
    <w:name w:val="Organización uno"/>
    <w:basedOn w:val="Organizacin"/>
    <w:next w:val="Puesto"/>
    <w:rsid w:val="004B0743"/>
    <w:pPr>
      <w:spacing w:before="60"/>
    </w:pPr>
  </w:style>
  <w:style w:type="paragraph" w:customStyle="1" w:styleId="Sinttulo">
    <w:name w:val="Sin título"/>
    <w:basedOn w:val="Ttulodeseccin"/>
    <w:rsid w:val="004B0743"/>
    <w:pPr>
      <w:pBdr>
        <w:bottom w:val="none" w:sz="0" w:space="0" w:color="auto"/>
      </w:pBdr>
    </w:pPr>
  </w:style>
  <w:style w:type="paragraph" w:styleId="Textoindependiente">
    <w:name w:val="Body Text"/>
    <w:basedOn w:val="Normal"/>
    <w:semiHidden/>
    <w:rsid w:val="004B0743"/>
    <w:pPr>
      <w:spacing w:after="220" w:line="240" w:lineRule="atLeast"/>
      <w:jc w:val="both"/>
    </w:pPr>
    <w:rPr>
      <w:rFonts w:ascii="Garamond" w:hAnsi="Garamond"/>
      <w:sz w:val="22"/>
    </w:rPr>
  </w:style>
  <w:style w:type="paragraph" w:styleId="Textoindependiente2">
    <w:name w:val="Body Text 2"/>
    <w:basedOn w:val="Normal"/>
    <w:semiHidden/>
    <w:rsid w:val="004B0743"/>
    <w:pPr>
      <w:jc w:val="center"/>
    </w:pPr>
    <w:rPr>
      <w:rFonts w:ascii="Garamond" w:hAnsi="Garamond"/>
      <w:sz w:val="22"/>
    </w:rPr>
  </w:style>
  <w:style w:type="paragraph" w:styleId="Encabezado">
    <w:name w:val="header"/>
    <w:basedOn w:val="Normal"/>
    <w:semiHidden/>
    <w:rsid w:val="004B07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B0743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rsid w:val="004B0743"/>
    <w:pPr>
      <w:ind w:left="1526" w:hanging="1526"/>
    </w:pPr>
  </w:style>
  <w:style w:type="character" w:customStyle="1" w:styleId="A">
    <w:name w:val="A"/>
    <w:rsid w:val="004B0743"/>
  </w:style>
  <w:style w:type="paragraph" w:styleId="Sangradetextonormal">
    <w:name w:val="Body Text Indent"/>
    <w:basedOn w:val="Normal"/>
    <w:semiHidden/>
    <w:rsid w:val="004B0743"/>
    <w:pPr>
      <w:ind w:left="2160" w:hanging="2160"/>
      <w:jc w:val="both"/>
    </w:pPr>
    <w:rPr>
      <w:sz w:val="24"/>
      <w:szCs w:val="24"/>
    </w:rPr>
  </w:style>
  <w:style w:type="character" w:customStyle="1" w:styleId="fbprofilebylinefragment">
    <w:name w:val="fbprofilebylinefragment"/>
    <w:basedOn w:val="Fuentedeprrafopredeter"/>
    <w:rsid w:val="004B0743"/>
  </w:style>
  <w:style w:type="character" w:styleId="Hipervnculo">
    <w:name w:val="Hyperlink"/>
    <w:rsid w:val="004B0743"/>
    <w:rPr>
      <w:color w:val="0000FF"/>
      <w:u w:val="single"/>
    </w:rPr>
  </w:style>
  <w:style w:type="paragraph" w:styleId="Mapadeldocumento">
    <w:name w:val="Document Map"/>
    <w:basedOn w:val="Normal"/>
    <w:semiHidden/>
    <w:rsid w:val="004B0743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Hipervnculovisitado">
    <w:name w:val="FollowedHyperlink"/>
    <w:basedOn w:val="Fuentedeprrafopredeter"/>
    <w:semiHidden/>
    <w:rsid w:val="004B0743"/>
    <w:rPr>
      <w:color w:val="800080"/>
      <w:u w:val="single"/>
    </w:rPr>
  </w:style>
  <w:style w:type="character" w:customStyle="1" w:styleId="hps">
    <w:name w:val="hps"/>
    <w:basedOn w:val="Fuentedeprrafopredeter"/>
    <w:rsid w:val="00FD11FF"/>
  </w:style>
  <w:style w:type="character" w:customStyle="1" w:styleId="longtext">
    <w:name w:val="long_text"/>
    <w:basedOn w:val="Fuentedeprrafopredeter"/>
    <w:rsid w:val="00D27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oenmexico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cioenmexic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ine.rouleau@ca.transport.bombardi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riel.gomez@mx.transport.bombardi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943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Patricio</dc:title>
  <dc:creator>Patricio</dc:creator>
  <cp:lastModifiedBy>Patricio Gonzalez Sedan</cp:lastModifiedBy>
  <cp:revision>2</cp:revision>
  <cp:lastPrinted>2011-07-16T00:56:00Z</cp:lastPrinted>
  <dcterms:created xsi:type="dcterms:W3CDTF">2013-08-02T05:18:00Z</dcterms:created>
  <dcterms:modified xsi:type="dcterms:W3CDTF">2013-08-02T05:18:00Z</dcterms:modified>
</cp:coreProperties>
</file>